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61CB6" w14:textId="77777777" w:rsidR="008426FE" w:rsidRPr="008426FE" w:rsidRDefault="008426FE" w:rsidP="008426FE">
      <w:pPr>
        <w:spacing w:line="276" w:lineRule="auto"/>
        <w:jc w:val="center"/>
        <w:rPr>
          <w:rFonts w:cstheme="minorHAnsi"/>
          <w:b/>
          <w:bCs/>
          <w:sz w:val="28"/>
          <w:szCs w:val="28"/>
        </w:rPr>
      </w:pPr>
      <w:r w:rsidRPr="008426FE">
        <w:rPr>
          <w:rFonts w:cstheme="minorHAnsi"/>
          <w:b/>
          <w:bCs/>
          <w:sz w:val="28"/>
          <w:szCs w:val="28"/>
        </w:rPr>
        <w:t>KURŞUN ÖNLÜK (YETİŞKİN BOY) TEKNİK ŞARTNAMESİ</w:t>
      </w:r>
    </w:p>
    <w:p w14:paraId="40C87850" w14:textId="77777777" w:rsidR="008426FE" w:rsidRPr="008426FE" w:rsidRDefault="008426FE" w:rsidP="008426FE">
      <w:pPr>
        <w:spacing w:line="276" w:lineRule="auto"/>
        <w:jc w:val="both"/>
        <w:rPr>
          <w:rFonts w:cstheme="minorHAnsi"/>
          <w:b/>
          <w:bCs/>
        </w:rPr>
      </w:pPr>
    </w:p>
    <w:p w14:paraId="65BC7B30" w14:textId="77777777" w:rsidR="008426FE" w:rsidRPr="008426FE" w:rsidRDefault="008426FE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b/>
          <w:bCs/>
          <w:color w:val="000000"/>
          <w:kern w:val="0"/>
        </w:rPr>
        <w:t>Genel İstek ve Özellikler:</w:t>
      </w:r>
    </w:p>
    <w:p w14:paraId="0ACED062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 0,50 mm kurşun koruyucu materyale sahip olmalıdır.</w:t>
      </w:r>
    </w:p>
    <w:p w14:paraId="3B1D0150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 hafif, homojen ve ince bir yapıya sahip olmalıdır.</w:t>
      </w:r>
    </w:p>
    <w:p w14:paraId="62C83F5D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Koruyucu kurşun materyal esnekliğin sağlanması amacı ile çok katlı olmalıdır.</w:t>
      </w:r>
    </w:p>
    <w:p w14:paraId="3733C2CE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 yapımında esnek olmayan tek katlı koruyucu kurşun materyal kullanılmamalıdır.</w:t>
      </w:r>
    </w:p>
    <w:p w14:paraId="57C52184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önlüklerde kullanıcının rahatlığı için omuz kısmındaki basıncı azaltan pedi olmalıdır.</w:t>
      </w:r>
    </w:p>
    <w:p w14:paraId="40A3A623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 kullanımı kolay olmalı, yandan yapışma bant ile sabitlenebilmelidir.</w:t>
      </w:r>
    </w:p>
    <w:p w14:paraId="612956BE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 NDK lisanslama koşullarına uygun zırhlama özelliklerinde olmalıdır.</w:t>
      </w:r>
    </w:p>
    <w:p w14:paraId="09F1A28D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 üretim hatalarına karşı üretici firma tarafından 2 (iki) yıl garanti belgesi teslimat aşamasında idaremize teslim edilmelidir.</w:t>
      </w:r>
      <w:r w:rsidRPr="008426FE">
        <w:rPr>
          <w:rFonts w:eastAsia="Times New Roman" w:cstheme="minorHAnsi"/>
          <w:b/>
          <w:bCs/>
          <w:color w:val="4B9EC9"/>
          <w:spacing w:val="15"/>
          <w:kern w:val="36"/>
          <w:sz w:val="17"/>
          <w:szCs w:val="17"/>
          <w:bdr w:val="none" w:sz="0" w:space="0" w:color="auto" w:frame="1"/>
          <w:lang w:eastAsia="tr-TR"/>
          <w14:ligatures w14:val="none"/>
        </w:rPr>
        <w:t xml:space="preserve"> </w:t>
      </w:r>
    </w:p>
    <w:p w14:paraId="15F5A170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 w:themeColor="text1"/>
          <w:kern w:val="0"/>
        </w:rPr>
      </w:pPr>
      <w:r w:rsidRPr="008426FE">
        <w:rPr>
          <w:rFonts w:cstheme="minorHAnsi"/>
          <w:color w:val="000000"/>
          <w:kern w:val="0"/>
        </w:rPr>
        <w:t>Kullanılan kumaş antibakteriyel, uzun süreli kullanıma uygun, hijyen açısından kolay silinebileni su iticiliği sayesinde su geçirmez bir yapıya sahip olmalıdır.</w:t>
      </w:r>
    </w:p>
    <w:p w14:paraId="0B3F1198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önlüklerin İSO belgelerinin bulunması gerekmektedir.</w:t>
      </w:r>
    </w:p>
    <w:p w14:paraId="0D92A7C6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Kurşun önlüklerde renk tercihi yapılabilmelidir.</w:t>
      </w:r>
    </w:p>
    <w:p w14:paraId="4E3B0935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Ürünlerin üretiminde kullanılan radyasyon koruyucu materyale ilişkin NDK ya da TAEK test ve analiz raporu olmalıdır.</w:t>
      </w:r>
    </w:p>
    <w:p w14:paraId="49DD0B86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Ürünlerin NDK ya da TAEK tarafından test edildiğine ve uygunluğunun incelendiğine dair radyasyon geçirgenliği test raporu bulunmalıdır.</w:t>
      </w:r>
    </w:p>
    <w:p w14:paraId="400FE248" w14:textId="77777777" w:rsidR="008426FE" w:rsidRPr="008426FE" w:rsidRDefault="008426FE" w:rsidP="008426F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color w:val="000000"/>
          <w:kern w:val="0"/>
        </w:rPr>
        <w:t>Kullanım ömrü açısından önlüğün geçirgenlik testi yapıldıktan sonra önlük kumaşının yıpranmasına karşı firma bir kerelik önlüğün kap değişimini sağlayacağını taahhüt etmelidir.</w:t>
      </w:r>
    </w:p>
    <w:p w14:paraId="3C68AC63" w14:textId="77777777" w:rsidR="008426FE" w:rsidRPr="008426FE" w:rsidRDefault="008426FE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b/>
          <w:bCs/>
          <w:color w:val="000000"/>
          <w:kern w:val="0"/>
        </w:rPr>
        <w:t>Numune Alma veya Değerlendirme:</w:t>
      </w:r>
      <w:r w:rsidRPr="008426FE">
        <w:rPr>
          <w:rFonts w:cstheme="minorHAnsi"/>
          <w:color w:val="000000"/>
          <w:kern w:val="0"/>
        </w:rPr>
        <w:t xml:space="preserve"> Teklifte numune getirilmelidir.</w:t>
      </w:r>
    </w:p>
    <w:p w14:paraId="16AA2FB4" w14:textId="77777777" w:rsidR="008426FE" w:rsidRPr="008426FE" w:rsidRDefault="008426FE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b/>
          <w:bCs/>
          <w:color w:val="000000"/>
          <w:kern w:val="0"/>
        </w:rPr>
        <w:t>Denetim ve Muayene Metotları:</w:t>
      </w:r>
      <w:r w:rsidRPr="008426FE">
        <w:rPr>
          <w:rFonts w:cstheme="minorHAnsi"/>
          <w:color w:val="000000"/>
          <w:kern w:val="0"/>
        </w:rPr>
        <w:t xml:space="preserve"> Numune görülerek değerlendirilecektir.</w:t>
      </w:r>
    </w:p>
    <w:p w14:paraId="19F4C8C9" w14:textId="77777777" w:rsidR="008426FE" w:rsidRDefault="008426FE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8426FE">
        <w:rPr>
          <w:rFonts w:cstheme="minorHAnsi"/>
          <w:b/>
          <w:bCs/>
          <w:color w:val="000000"/>
          <w:kern w:val="0"/>
        </w:rPr>
        <w:t>Ambalajlama ve Etiketleme:</w:t>
      </w:r>
      <w:r w:rsidRPr="008426FE">
        <w:rPr>
          <w:rFonts w:cstheme="minorHAnsi"/>
          <w:color w:val="000000"/>
          <w:kern w:val="0"/>
        </w:rPr>
        <w:t xml:space="preserve"> Üzerinde markası olmalıdır.</w:t>
      </w:r>
    </w:p>
    <w:p w14:paraId="0906FE0F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6A318665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0B803BA9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56CEEA49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7B3ABF5E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198F0C7F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5090660E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1E9CF13F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72F45F53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43A4024A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3C5FE102" w14:textId="77777777" w:rsidR="001001DC" w:rsidRPr="00341736" w:rsidRDefault="001001DC" w:rsidP="001001DC">
      <w:pPr>
        <w:spacing w:line="276" w:lineRule="auto"/>
        <w:jc w:val="center"/>
        <w:rPr>
          <w:rFonts w:cstheme="minorHAnsi"/>
          <w:b/>
          <w:bCs/>
          <w:sz w:val="28"/>
          <w:szCs w:val="28"/>
        </w:rPr>
      </w:pPr>
      <w:r w:rsidRPr="00341736">
        <w:rPr>
          <w:rFonts w:cstheme="minorHAnsi"/>
          <w:b/>
          <w:bCs/>
          <w:sz w:val="28"/>
          <w:szCs w:val="28"/>
        </w:rPr>
        <w:lastRenderedPageBreak/>
        <w:t>KURŞUN ÖNLÜK (ÇOCUK BOY) TEKNİK ŞARTNAMESİ</w:t>
      </w:r>
    </w:p>
    <w:p w14:paraId="4547ED75" w14:textId="77777777" w:rsidR="001001DC" w:rsidRPr="00341736" w:rsidRDefault="001001DC" w:rsidP="001001DC">
      <w:pPr>
        <w:spacing w:line="276" w:lineRule="auto"/>
        <w:jc w:val="both"/>
        <w:rPr>
          <w:rFonts w:cstheme="minorHAnsi"/>
          <w:b/>
          <w:bCs/>
        </w:rPr>
      </w:pPr>
    </w:p>
    <w:p w14:paraId="736D7246" w14:textId="77777777" w:rsidR="001001DC" w:rsidRPr="00341736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b/>
          <w:bCs/>
          <w:color w:val="000000"/>
          <w:kern w:val="0"/>
        </w:rPr>
        <w:t>Genel İstek ve Özellikler:</w:t>
      </w:r>
    </w:p>
    <w:p w14:paraId="48C5E04A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 0,50 mm kurşun koruyucu materyale sahip olmalıdır.</w:t>
      </w:r>
    </w:p>
    <w:p w14:paraId="6A3A5045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 hafif, homojen ve ince bir yapıya sahip olmalıdır.</w:t>
      </w:r>
    </w:p>
    <w:p w14:paraId="5A265BA7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Koruyucu kurşun materyal esnekliğin sağlanması amacı ile çok katlı olmalıdır.</w:t>
      </w:r>
    </w:p>
    <w:p w14:paraId="0C9707CA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 yapımında esnek olmayan tek katlı koruyucu kurşun materyal kullanılmamalıdır.</w:t>
      </w:r>
    </w:p>
    <w:p w14:paraId="19127600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önlüklerde kullanıcının rahatlığı için omuz kısmındaki basıncı azaltan pedi olmalıdır.</w:t>
      </w:r>
    </w:p>
    <w:p w14:paraId="74459884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 kullanımı kolay olmalı, yandan yapışma bant ile sabitlenebilmelidir.</w:t>
      </w:r>
    </w:p>
    <w:p w14:paraId="2CF8FAD6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 NDK lisanslama koşullarına uygun zırhlama özelliklerinde olmalıdır.</w:t>
      </w:r>
    </w:p>
    <w:p w14:paraId="66BBB962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 üretim hatalarına karşı üretici firma tarafından 2(iki) yıl garanti belgesi teslimat aşamasında idaremize teslim edilmelidir.</w:t>
      </w:r>
      <w:r w:rsidRPr="00341736">
        <w:rPr>
          <w:rFonts w:eastAsia="Times New Roman" w:cstheme="minorHAnsi"/>
          <w:b/>
          <w:bCs/>
          <w:color w:val="4B9EC9"/>
          <w:spacing w:val="15"/>
          <w:kern w:val="36"/>
          <w:sz w:val="17"/>
          <w:szCs w:val="17"/>
          <w:bdr w:val="none" w:sz="0" w:space="0" w:color="auto" w:frame="1"/>
          <w:lang w:eastAsia="tr-TR"/>
          <w14:ligatures w14:val="none"/>
        </w:rPr>
        <w:t xml:space="preserve"> </w:t>
      </w:r>
    </w:p>
    <w:p w14:paraId="4AC3D60B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 w:themeColor="text1"/>
          <w:kern w:val="0"/>
        </w:rPr>
      </w:pPr>
      <w:r w:rsidRPr="00341736">
        <w:rPr>
          <w:rFonts w:cstheme="minorHAnsi"/>
          <w:color w:val="000000"/>
          <w:kern w:val="0"/>
        </w:rPr>
        <w:t>Kullanılan kumaş antibakteriyel, uzun süreli kullanıma uygun, hijyen açısından kolay silinebileni su iticiliği sayesinde su geçirmez bir yapıya sahip olmalıdır.</w:t>
      </w:r>
    </w:p>
    <w:p w14:paraId="55F73DFC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önlüklerin İSO belgelerinin bulunması gerekmektedir.</w:t>
      </w:r>
    </w:p>
    <w:p w14:paraId="0911CC29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Kurşun önlüklerde renk tercihi yapılabilmelidir.</w:t>
      </w:r>
    </w:p>
    <w:p w14:paraId="0AD1EBAF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Ürünlerin üretiminde kullanılan radyasyon koruyucu materyale ilişkin NDK ya da TAEK test ve analiz raporu olmalıdır.</w:t>
      </w:r>
    </w:p>
    <w:p w14:paraId="324B4130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Ürünlerin NDK ya da TAEK tarafından test edildiğine ve uygunluğunun incelendiğine dair radyasyon geçirgenliği test raporu bulunmalıdır.</w:t>
      </w:r>
    </w:p>
    <w:p w14:paraId="0C109326" w14:textId="77777777" w:rsidR="001001DC" w:rsidRPr="00341736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color w:val="000000"/>
          <w:kern w:val="0"/>
        </w:rPr>
        <w:t>Kullanım ömrü açısından önlüğün geçirgenlik testi yapıldıktan sonra önlük kumaşının yıpranmasına karşı firma bir kerelik önlüğün kap değişimini sağlayacağını taahhüt etmelidir.</w:t>
      </w:r>
    </w:p>
    <w:p w14:paraId="72E9E1EF" w14:textId="77777777" w:rsidR="001001DC" w:rsidRPr="00341736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b/>
          <w:bCs/>
          <w:color w:val="000000"/>
          <w:kern w:val="0"/>
        </w:rPr>
        <w:t>Numune Alma veya Değerlendirme:</w:t>
      </w:r>
      <w:r w:rsidRPr="00341736">
        <w:rPr>
          <w:rFonts w:cstheme="minorHAnsi"/>
          <w:color w:val="000000"/>
          <w:kern w:val="0"/>
        </w:rPr>
        <w:t xml:space="preserve"> Teklifte numune getirilmelidir.</w:t>
      </w:r>
    </w:p>
    <w:p w14:paraId="118D7275" w14:textId="77777777" w:rsidR="001001DC" w:rsidRPr="00341736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b/>
          <w:bCs/>
          <w:color w:val="000000"/>
          <w:kern w:val="0"/>
        </w:rPr>
        <w:t>Denetim ve Muayene Metotları:</w:t>
      </w:r>
      <w:r w:rsidRPr="00341736">
        <w:rPr>
          <w:rFonts w:cstheme="minorHAnsi"/>
          <w:color w:val="000000"/>
          <w:kern w:val="0"/>
        </w:rPr>
        <w:t xml:space="preserve"> Numune görülerek değerlendirilecektir.</w:t>
      </w:r>
    </w:p>
    <w:p w14:paraId="7A6CA3E1" w14:textId="77777777" w:rsidR="001001DC" w:rsidRPr="00341736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341736">
        <w:rPr>
          <w:rFonts w:cstheme="minorHAnsi"/>
          <w:b/>
          <w:bCs/>
          <w:color w:val="000000"/>
          <w:kern w:val="0"/>
        </w:rPr>
        <w:t>Ambalajlama ve Etiketleme:</w:t>
      </w:r>
      <w:r w:rsidRPr="00341736">
        <w:rPr>
          <w:rFonts w:cstheme="minorHAnsi"/>
          <w:color w:val="000000"/>
          <w:kern w:val="0"/>
        </w:rPr>
        <w:t xml:space="preserve"> Üzerinde markası olmalıdır.</w:t>
      </w:r>
    </w:p>
    <w:p w14:paraId="34D7E37A" w14:textId="77777777" w:rsidR="001001DC" w:rsidRPr="00341736" w:rsidRDefault="001001DC" w:rsidP="001001DC">
      <w:pPr>
        <w:rPr>
          <w:rFonts w:cstheme="minorHAnsi"/>
        </w:rPr>
      </w:pPr>
    </w:p>
    <w:p w14:paraId="3132DBF0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7032DAEB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692C46B3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5F2AE7C9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1B0A871E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3C7546D8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7502D41D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23822495" w14:textId="77777777" w:rsidR="001001DC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79A34FCB" w14:textId="77777777" w:rsidR="001001DC" w:rsidRPr="00EF61A9" w:rsidRDefault="001001DC" w:rsidP="001001DC">
      <w:pPr>
        <w:pStyle w:val="ListeParagraf"/>
        <w:spacing w:line="276" w:lineRule="auto"/>
        <w:ind w:left="644"/>
        <w:jc w:val="center"/>
        <w:rPr>
          <w:rFonts w:cstheme="minorHAnsi"/>
          <w:b/>
          <w:bCs/>
        </w:rPr>
      </w:pPr>
      <w:r w:rsidRPr="00EF61A9">
        <w:rPr>
          <w:rFonts w:cstheme="minorHAnsi"/>
          <w:b/>
          <w:bCs/>
        </w:rPr>
        <w:lastRenderedPageBreak/>
        <w:t>TİROİD KORUYUCU TEKNİK ŞARTNAMESİ</w:t>
      </w:r>
    </w:p>
    <w:p w14:paraId="09391B95" w14:textId="77777777" w:rsidR="001001DC" w:rsidRPr="00EF61A9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bCs/>
          <w:color w:val="000000"/>
          <w:kern w:val="0"/>
        </w:rPr>
      </w:pPr>
    </w:p>
    <w:p w14:paraId="6EE3C7EB" w14:textId="77777777" w:rsidR="001001DC" w:rsidRPr="00EF61A9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b/>
          <w:bCs/>
          <w:color w:val="000000"/>
          <w:kern w:val="0"/>
        </w:rPr>
        <w:t>Genel İstek ve Özellikler:</w:t>
      </w:r>
    </w:p>
    <w:p w14:paraId="33796354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proofErr w:type="spellStart"/>
      <w:r w:rsidRPr="00EF61A9">
        <w:rPr>
          <w:rFonts w:cstheme="minorHAnsi"/>
          <w:color w:val="000000"/>
          <w:kern w:val="0"/>
        </w:rPr>
        <w:t>Tiroid</w:t>
      </w:r>
      <w:proofErr w:type="spellEnd"/>
      <w:r w:rsidRPr="00EF61A9">
        <w:rPr>
          <w:rFonts w:cstheme="minorHAnsi"/>
          <w:color w:val="000000"/>
          <w:kern w:val="0"/>
        </w:rPr>
        <w:t xml:space="preserve"> koruyucu 0,50 mm kurşun koruyucu materyale sahip olmalıdır.</w:t>
      </w:r>
    </w:p>
    <w:p w14:paraId="52E46927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proofErr w:type="spellStart"/>
      <w:r w:rsidRPr="00EF61A9">
        <w:rPr>
          <w:rFonts w:cstheme="minorHAnsi"/>
          <w:color w:val="000000"/>
          <w:kern w:val="0"/>
        </w:rPr>
        <w:t>Tiroid</w:t>
      </w:r>
      <w:proofErr w:type="spellEnd"/>
      <w:r w:rsidRPr="00EF61A9">
        <w:rPr>
          <w:rFonts w:cstheme="minorHAnsi"/>
          <w:color w:val="000000"/>
          <w:kern w:val="0"/>
        </w:rPr>
        <w:t xml:space="preserve"> koruyucu hafif, homojen ve ince bir yapıya sahip olmalıdır.</w:t>
      </w:r>
    </w:p>
    <w:p w14:paraId="1FA2DCA1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color w:val="000000"/>
          <w:kern w:val="0"/>
        </w:rPr>
        <w:t>Koruyucu kurşun materyal esnekliğin sağlanması amacı ile çok katlı olmalıdır.</w:t>
      </w:r>
    </w:p>
    <w:p w14:paraId="45F6CFB3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proofErr w:type="spellStart"/>
      <w:r w:rsidRPr="00EF61A9">
        <w:rPr>
          <w:rFonts w:cstheme="minorHAnsi"/>
          <w:color w:val="000000"/>
          <w:kern w:val="0"/>
        </w:rPr>
        <w:t>Tiroid</w:t>
      </w:r>
      <w:proofErr w:type="spellEnd"/>
      <w:r w:rsidRPr="00EF61A9">
        <w:rPr>
          <w:rFonts w:cstheme="minorHAnsi"/>
          <w:color w:val="000000"/>
          <w:kern w:val="0"/>
        </w:rPr>
        <w:t xml:space="preserve"> koruyucu yapımında esnek olmayan tek katlı koruyucu kurşun materyal kullanılmamalıdır.</w:t>
      </w:r>
    </w:p>
    <w:p w14:paraId="288ADD3F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proofErr w:type="spellStart"/>
      <w:r w:rsidRPr="00EF61A9">
        <w:rPr>
          <w:rFonts w:cstheme="minorHAnsi"/>
          <w:color w:val="000000"/>
          <w:kern w:val="0"/>
        </w:rPr>
        <w:t>Tiroid</w:t>
      </w:r>
      <w:proofErr w:type="spellEnd"/>
      <w:r w:rsidRPr="00EF61A9">
        <w:rPr>
          <w:rFonts w:cstheme="minorHAnsi"/>
          <w:color w:val="000000"/>
          <w:kern w:val="0"/>
        </w:rPr>
        <w:t xml:space="preserve"> koruyucu NDK lisanslama koşullarına uygun zırhlama özelliklerinde olmalıdır.</w:t>
      </w:r>
    </w:p>
    <w:p w14:paraId="72567DD8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color w:val="000000"/>
          <w:kern w:val="0"/>
        </w:rPr>
        <w:t>Kurşun önlük üretim hatalarına karşı üretici firma tarafından 2 (iki) yıl garanti belgesi teslimat aşamasında idaremize teslim edilmelidir.</w:t>
      </w:r>
      <w:r w:rsidRPr="00EF61A9">
        <w:rPr>
          <w:rFonts w:eastAsia="Times New Roman" w:cstheme="minorHAnsi"/>
          <w:b/>
          <w:bCs/>
          <w:color w:val="4B9EC9"/>
          <w:spacing w:val="15"/>
          <w:kern w:val="36"/>
          <w:sz w:val="17"/>
          <w:szCs w:val="17"/>
          <w:bdr w:val="none" w:sz="0" w:space="0" w:color="auto" w:frame="1"/>
          <w:lang w:eastAsia="tr-TR"/>
          <w14:ligatures w14:val="none"/>
        </w:rPr>
        <w:t xml:space="preserve"> </w:t>
      </w:r>
    </w:p>
    <w:p w14:paraId="7B26BE01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 w:themeColor="text1"/>
          <w:kern w:val="0"/>
        </w:rPr>
      </w:pPr>
      <w:r w:rsidRPr="00EF61A9">
        <w:rPr>
          <w:rFonts w:cstheme="minorHAnsi"/>
          <w:color w:val="000000"/>
          <w:kern w:val="0"/>
        </w:rPr>
        <w:t>Kullanılan kumaş antibakteriyel, uzun süreli kullanıma uygun, hijyen açısından kolay silinebileni su iticiliği sayesinde su geçirmez bir yapıya sahip olmalıdır.</w:t>
      </w:r>
    </w:p>
    <w:p w14:paraId="185413FE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proofErr w:type="spellStart"/>
      <w:r w:rsidRPr="00EF61A9">
        <w:rPr>
          <w:rFonts w:cstheme="minorHAnsi"/>
          <w:color w:val="000000"/>
          <w:kern w:val="0"/>
        </w:rPr>
        <w:t>Tiroid</w:t>
      </w:r>
      <w:proofErr w:type="spellEnd"/>
      <w:r w:rsidRPr="00EF61A9">
        <w:rPr>
          <w:rFonts w:cstheme="minorHAnsi"/>
          <w:color w:val="000000"/>
          <w:kern w:val="0"/>
        </w:rPr>
        <w:t xml:space="preserve"> koruyucunun İSO belgesinin bulunması gerekmektedir.</w:t>
      </w:r>
    </w:p>
    <w:p w14:paraId="6C8FB2D7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proofErr w:type="spellStart"/>
      <w:r w:rsidRPr="00EF61A9">
        <w:rPr>
          <w:rFonts w:cstheme="minorHAnsi"/>
          <w:color w:val="000000"/>
          <w:kern w:val="0"/>
        </w:rPr>
        <w:t>Tiroid</w:t>
      </w:r>
      <w:proofErr w:type="spellEnd"/>
      <w:r w:rsidRPr="00EF61A9">
        <w:rPr>
          <w:rFonts w:cstheme="minorHAnsi"/>
          <w:color w:val="000000"/>
          <w:kern w:val="0"/>
        </w:rPr>
        <w:t xml:space="preserve"> koruyucuda renk tercihi yapılabilmelidir.</w:t>
      </w:r>
    </w:p>
    <w:p w14:paraId="5FCCCB74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color w:val="000000"/>
          <w:kern w:val="0"/>
        </w:rPr>
        <w:t>Ürünün üretiminde kullanılan radyasyon koruyucu materyale ilişkin NDK ya da TAEK test ve analiz raporu olmalıdır.</w:t>
      </w:r>
    </w:p>
    <w:p w14:paraId="4EA609F7" w14:textId="77777777" w:rsidR="001001DC" w:rsidRPr="00EF61A9" w:rsidRDefault="001001DC" w:rsidP="001001D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color w:val="000000"/>
          <w:kern w:val="0"/>
        </w:rPr>
        <w:t>Ürünün NDK ya da TAEK tarafından test edildiğine ve uygunluğunun incelendiğine dair radyasyon geçirgenliği test raporu bulunmalıdır.</w:t>
      </w:r>
    </w:p>
    <w:p w14:paraId="52D926FD" w14:textId="77777777" w:rsidR="001001DC" w:rsidRPr="00EF61A9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b/>
          <w:bCs/>
          <w:color w:val="000000"/>
          <w:kern w:val="0"/>
        </w:rPr>
        <w:t>Numune Alma veya Değerlendirme:</w:t>
      </w:r>
      <w:r w:rsidRPr="00EF61A9">
        <w:rPr>
          <w:rFonts w:cstheme="minorHAnsi"/>
          <w:color w:val="000000"/>
          <w:kern w:val="0"/>
        </w:rPr>
        <w:t xml:space="preserve"> Teklifte numune getirilmelidir.</w:t>
      </w:r>
    </w:p>
    <w:p w14:paraId="6FB9A514" w14:textId="77777777" w:rsidR="001001DC" w:rsidRPr="00EF61A9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b/>
          <w:bCs/>
          <w:color w:val="000000"/>
          <w:kern w:val="0"/>
        </w:rPr>
        <w:t>Denetim ve Muayene Metotları:</w:t>
      </w:r>
      <w:r w:rsidRPr="00EF61A9">
        <w:rPr>
          <w:rFonts w:cstheme="minorHAnsi"/>
          <w:color w:val="000000"/>
          <w:kern w:val="0"/>
        </w:rPr>
        <w:t xml:space="preserve"> Numune görülerek değerlendirilecektir.</w:t>
      </w:r>
    </w:p>
    <w:p w14:paraId="3FFEE30E" w14:textId="77777777" w:rsidR="001001DC" w:rsidRPr="00EF61A9" w:rsidRDefault="001001DC" w:rsidP="001001DC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  <w:r w:rsidRPr="00EF61A9">
        <w:rPr>
          <w:rFonts w:cstheme="minorHAnsi"/>
          <w:b/>
          <w:bCs/>
          <w:color w:val="000000"/>
          <w:kern w:val="0"/>
        </w:rPr>
        <w:t>Ambalajlama ve Etiketleme:</w:t>
      </w:r>
      <w:r w:rsidRPr="00EF61A9">
        <w:rPr>
          <w:rFonts w:cstheme="minorHAnsi"/>
          <w:color w:val="000000"/>
          <w:kern w:val="0"/>
        </w:rPr>
        <w:t xml:space="preserve"> Üzerinde markası olmalıdır.</w:t>
      </w:r>
    </w:p>
    <w:p w14:paraId="3CE2ADF1" w14:textId="77777777" w:rsidR="001001DC" w:rsidRPr="008426FE" w:rsidRDefault="001001DC" w:rsidP="008426FE">
      <w:pPr>
        <w:pStyle w:val="ListeParagraf"/>
        <w:widowControl w:val="0"/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kern w:val="0"/>
        </w:rPr>
      </w:pPr>
    </w:p>
    <w:p w14:paraId="5EC789EE" w14:textId="77777777" w:rsidR="00D20BF4" w:rsidRPr="008426FE" w:rsidRDefault="00D20BF4">
      <w:pPr>
        <w:rPr>
          <w:rFonts w:cstheme="minorHAnsi"/>
        </w:rPr>
      </w:pPr>
    </w:p>
    <w:sectPr w:rsidR="00D20BF4" w:rsidRPr="00842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82D39"/>
    <w:multiLevelType w:val="hybridMultilevel"/>
    <w:tmpl w:val="BD34EB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E74C0"/>
    <w:multiLevelType w:val="hybridMultilevel"/>
    <w:tmpl w:val="7BBAF8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BFC7012"/>
    <w:multiLevelType w:val="hybridMultilevel"/>
    <w:tmpl w:val="E03CF284"/>
    <w:lvl w:ilvl="0" w:tplc="2A18352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77651">
    <w:abstractNumId w:val="0"/>
  </w:num>
  <w:num w:numId="2" w16cid:durableId="1012953952">
    <w:abstractNumId w:val="1"/>
  </w:num>
  <w:num w:numId="3" w16cid:durableId="2084712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6FE"/>
    <w:rsid w:val="001001DC"/>
    <w:rsid w:val="007E0581"/>
    <w:rsid w:val="008426FE"/>
    <w:rsid w:val="00D2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B61DA"/>
  <w15:chartTrackingRefBased/>
  <w15:docId w15:val="{BEDE4EEB-D7F3-449E-A31B-2FBD507F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6FE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Mustafa Emre Hazırcı</cp:lastModifiedBy>
  <cp:revision>2</cp:revision>
  <dcterms:created xsi:type="dcterms:W3CDTF">2024-08-20T06:40:00Z</dcterms:created>
  <dcterms:modified xsi:type="dcterms:W3CDTF">2024-08-26T22:44:00Z</dcterms:modified>
</cp:coreProperties>
</file>